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各县（区）应急部门专项整治联络员名单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填报单位（盖章）：                                                  填报日期：     年    月   日</w:t>
      </w:r>
    </w:p>
    <w:tbl>
      <w:tblPr>
        <w:tblStyle w:val="7"/>
        <w:tblW w:w="136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2163"/>
        <w:gridCol w:w="3799"/>
        <w:gridCol w:w="2945"/>
        <w:gridCol w:w="2364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0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1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37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单位部门</w:t>
            </w:r>
          </w:p>
        </w:tc>
        <w:tc>
          <w:tcPr>
            <w:tcW w:w="29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23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联系电话（手机）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21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37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2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23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0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0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0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0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0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0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填报人：                                           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备注：此表由各县（区）应急部门负责填报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F7E7762-6981-4D35-8B90-883DF2CC944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8042EFA-04E1-4597-86F1-ADD4F23DDFE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yN2JjMWIyOTM5NzEzMzAwNDNjNzkwMzc3NzI4NmUifQ=="/>
  </w:docVars>
  <w:rsids>
    <w:rsidRoot w:val="0B492218"/>
    <w:rsid w:val="0B49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ind w:left="200" w:leftChars="200" w:firstLine="200" w:firstLineChars="200"/>
    </w:pPr>
  </w:style>
  <w:style w:type="paragraph" w:customStyle="1" w:styleId="3">
    <w:name w:val="正文文本缩进1"/>
    <w:basedOn w:val="1"/>
    <w:qFormat/>
    <w:uiPriority w:val="0"/>
    <w:pPr>
      <w:ind w:left="200" w:leftChars="200"/>
    </w:pPr>
  </w:style>
  <w:style w:type="paragraph" w:styleId="4">
    <w:name w:val="Normal (Web)"/>
    <w:basedOn w:val="1"/>
    <w:next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86</Characters>
  <Lines>0</Lines>
  <Paragraphs>0</Paragraphs>
  <TotalTime>1</TotalTime>
  <ScaleCrop>false</ScaleCrop>
  <LinksUpToDate>false</LinksUpToDate>
  <CharactersWithSpaces>207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2023-04-28T09:00:00Z</dcterms:created>
  <dc:creator>刘三炮</dc:creator>
  <cp:lastModifiedBy>刘三炮</cp:lastModifiedBy>
  <dcterms:modified xsi:type="dcterms:W3CDTF">2023-04-28T09:02:20Z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DFFBF87D5A8241FDA80161FDAC547523_11</vt:lpwstr>
  </property>
</Properties>
</file>